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FC" w:rsidRDefault="001544FC" w:rsidP="000746D6">
      <w:pPr>
        <w:pStyle w:val="Heading2"/>
        <w:jc w:val="left"/>
        <w:rPr>
          <w:rFonts w:asciiTheme="minorHAnsi" w:hAnsiTheme="minorHAnsi"/>
          <w:sz w:val="22"/>
          <w:szCs w:val="22"/>
        </w:rPr>
      </w:pPr>
      <w:r w:rsidRPr="000746D6">
        <w:rPr>
          <w:rFonts w:asciiTheme="minorHAnsi" w:hAnsiTheme="minorHAnsi"/>
          <w:sz w:val="22"/>
          <w:szCs w:val="22"/>
        </w:rPr>
        <w:t xml:space="preserve">Withdrawal </w:t>
      </w:r>
      <w:r w:rsidR="00F90C4E" w:rsidRPr="000746D6">
        <w:rPr>
          <w:rFonts w:asciiTheme="minorHAnsi" w:hAnsiTheme="minorHAnsi"/>
          <w:sz w:val="22"/>
          <w:szCs w:val="22"/>
        </w:rPr>
        <w:t>S</w:t>
      </w:r>
      <w:r w:rsidRPr="000746D6">
        <w:rPr>
          <w:rFonts w:asciiTheme="minorHAnsi" w:hAnsiTheme="minorHAnsi"/>
          <w:sz w:val="22"/>
          <w:szCs w:val="22"/>
        </w:rPr>
        <w:t xml:space="preserve">trategies for </w:t>
      </w:r>
      <w:r w:rsidR="00F90C4E" w:rsidRPr="000746D6">
        <w:rPr>
          <w:rFonts w:asciiTheme="minorHAnsi" w:hAnsiTheme="minorHAnsi"/>
          <w:sz w:val="22"/>
          <w:szCs w:val="22"/>
        </w:rPr>
        <w:t>Y</w:t>
      </w:r>
      <w:r w:rsidRPr="000746D6">
        <w:rPr>
          <w:rFonts w:asciiTheme="minorHAnsi" w:hAnsiTheme="minorHAnsi"/>
          <w:sz w:val="22"/>
          <w:szCs w:val="22"/>
        </w:rPr>
        <w:t xml:space="preserve">our </w:t>
      </w:r>
      <w:r w:rsidR="00F90C4E" w:rsidRPr="000746D6">
        <w:rPr>
          <w:rFonts w:asciiTheme="minorHAnsi" w:hAnsiTheme="minorHAnsi"/>
          <w:sz w:val="22"/>
          <w:szCs w:val="22"/>
        </w:rPr>
        <w:t>R</w:t>
      </w:r>
      <w:r w:rsidRPr="000746D6">
        <w:rPr>
          <w:rFonts w:asciiTheme="minorHAnsi" w:hAnsiTheme="minorHAnsi"/>
          <w:sz w:val="22"/>
          <w:szCs w:val="22"/>
        </w:rPr>
        <w:t xml:space="preserve">etirement </w:t>
      </w:r>
      <w:r w:rsidR="00F90C4E" w:rsidRPr="000746D6">
        <w:rPr>
          <w:rFonts w:asciiTheme="minorHAnsi" w:hAnsiTheme="minorHAnsi"/>
          <w:sz w:val="22"/>
          <w:szCs w:val="22"/>
        </w:rPr>
        <w:t>S</w:t>
      </w:r>
      <w:r w:rsidRPr="000746D6">
        <w:rPr>
          <w:rFonts w:asciiTheme="minorHAnsi" w:hAnsiTheme="minorHAnsi"/>
          <w:sz w:val="22"/>
          <w:szCs w:val="22"/>
        </w:rPr>
        <w:t>avings</w:t>
      </w:r>
    </w:p>
    <w:p w:rsidR="001544FC" w:rsidRPr="000746D6" w:rsidRDefault="001544FC" w:rsidP="001544FC">
      <w:pPr>
        <w:spacing w:after="100" w:afterAutospacing="1"/>
        <w:rPr>
          <w:rFonts w:asciiTheme="minorHAnsi" w:hAnsiTheme="minorHAnsi"/>
          <w:sz w:val="22"/>
          <w:szCs w:val="22"/>
        </w:rPr>
      </w:pPr>
      <w:r w:rsidRPr="000746D6">
        <w:rPr>
          <w:rFonts w:asciiTheme="minorHAnsi" w:hAnsiTheme="minorHAnsi"/>
          <w:sz w:val="22"/>
          <w:szCs w:val="22"/>
        </w:rPr>
        <w:t xml:space="preserve">Retirement represents a shift from depending upon income from work to </w:t>
      </w:r>
      <w:r w:rsidR="006B41F4" w:rsidRPr="000746D6">
        <w:rPr>
          <w:rFonts w:asciiTheme="minorHAnsi" w:hAnsiTheme="minorHAnsi"/>
          <w:sz w:val="22"/>
          <w:szCs w:val="22"/>
        </w:rPr>
        <w:t>accessing</w:t>
      </w:r>
      <w:r w:rsidRPr="000746D6">
        <w:rPr>
          <w:rFonts w:asciiTheme="minorHAnsi" w:hAnsiTheme="minorHAnsi"/>
          <w:sz w:val="22"/>
          <w:szCs w:val="22"/>
        </w:rPr>
        <w:t xml:space="preserve"> other income sources such as Social Security, pensions, </w:t>
      </w:r>
      <w:r w:rsidR="006B41F4" w:rsidRPr="000746D6">
        <w:rPr>
          <w:rFonts w:asciiTheme="minorHAnsi" w:hAnsiTheme="minorHAnsi"/>
          <w:sz w:val="22"/>
          <w:szCs w:val="22"/>
        </w:rPr>
        <w:t xml:space="preserve">annuities, </w:t>
      </w:r>
      <w:r w:rsidRPr="000746D6">
        <w:rPr>
          <w:rFonts w:asciiTheme="minorHAnsi" w:hAnsiTheme="minorHAnsi"/>
          <w:sz w:val="22"/>
          <w:szCs w:val="22"/>
        </w:rPr>
        <w:t>savings</w:t>
      </w:r>
      <w:r w:rsidR="006B41F4" w:rsidRPr="000746D6">
        <w:rPr>
          <w:rFonts w:asciiTheme="minorHAnsi" w:hAnsiTheme="minorHAnsi"/>
          <w:sz w:val="22"/>
          <w:szCs w:val="22"/>
        </w:rPr>
        <w:t>,</w:t>
      </w:r>
      <w:r w:rsidRPr="000746D6">
        <w:rPr>
          <w:rFonts w:asciiTheme="minorHAnsi" w:hAnsiTheme="minorHAnsi"/>
          <w:sz w:val="22"/>
          <w:szCs w:val="22"/>
        </w:rPr>
        <w:t xml:space="preserve"> and investments</w:t>
      </w:r>
      <w:r w:rsidR="006B41F4" w:rsidRPr="000746D6">
        <w:rPr>
          <w:rFonts w:asciiTheme="minorHAnsi" w:hAnsiTheme="minorHAnsi"/>
          <w:sz w:val="22"/>
          <w:szCs w:val="22"/>
        </w:rPr>
        <w:t xml:space="preserve">. </w:t>
      </w:r>
      <w:r w:rsidRPr="000746D6">
        <w:rPr>
          <w:rFonts w:asciiTheme="minorHAnsi" w:hAnsiTheme="minorHAnsi"/>
          <w:sz w:val="22"/>
          <w:szCs w:val="22"/>
        </w:rPr>
        <w:t xml:space="preserve">Making this transition from the asset accumulation phase of your financial life to the distribution phase requires striking the right balance between how little you can withdraw and still live comfortably </w:t>
      </w:r>
      <w:r w:rsidR="006B41F4" w:rsidRPr="000746D6">
        <w:rPr>
          <w:rFonts w:asciiTheme="minorHAnsi" w:hAnsiTheme="minorHAnsi"/>
          <w:sz w:val="22"/>
          <w:szCs w:val="22"/>
        </w:rPr>
        <w:t>vs.</w:t>
      </w:r>
      <w:r w:rsidRPr="000746D6">
        <w:rPr>
          <w:rFonts w:asciiTheme="minorHAnsi" w:hAnsiTheme="minorHAnsi"/>
          <w:sz w:val="22"/>
          <w:szCs w:val="22"/>
        </w:rPr>
        <w:t xml:space="preserve"> how much you can withdraw and not outlive your savings. </w:t>
      </w:r>
    </w:p>
    <w:p w:rsidR="008C7674" w:rsidRPr="000746D6" w:rsidRDefault="001544FC" w:rsidP="001544FC">
      <w:pPr>
        <w:spacing w:after="100" w:afterAutospacing="1"/>
        <w:rPr>
          <w:rFonts w:asciiTheme="minorHAnsi" w:hAnsiTheme="minorHAnsi"/>
          <w:sz w:val="22"/>
          <w:szCs w:val="22"/>
        </w:rPr>
      </w:pPr>
      <w:r w:rsidRPr="000746D6">
        <w:rPr>
          <w:rFonts w:asciiTheme="minorHAnsi" w:hAnsiTheme="minorHAnsi"/>
          <w:sz w:val="22"/>
          <w:szCs w:val="22"/>
        </w:rPr>
        <w:t xml:space="preserve">The rate at which you draw down your assets, generally known as your withdrawal rate, is the single most important determinant of success in terms of making sure your savings last throughout your lifetime.  </w:t>
      </w:r>
    </w:p>
    <w:p w:rsidR="001544FC" w:rsidRPr="000746D6" w:rsidRDefault="008C7674" w:rsidP="001544FC">
      <w:pPr>
        <w:spacing w:after="100" w:afterAutospacing="1"/>
        <w:rPr>
          <w:rFonts w:asciiTheme="minorHAnsi" w:hAnsiTheme="minorHAnsi"/>
          <w:sz w:val="22"/>
          <w:szCs w:val="22"/>
        </w:rPr>
      </w:pPr>
      <w:r w:rsidRPr="000746D6">
        <w:rPr>
          <w:rFonts w:asciiTheme="minorHAnsi" w:hAnsiTheme="minorHAnsi"/>
          <w:sz w:val="22"/>
          <w:szCs w:val="22"/>
        </w:rPr>
        <w:t>The f</w:t>
      </w:r>
      <w:r w:rsidR="001544FC" w:rsidRPr="000746D6">
        <w:rPr>
          <w:rFonts w:asciiTheme="minorHAnsi" w:hAnsiTheme="minorHAnsi"/>
          <w:sz w:val="22"/>
          <w:szCs w:val="22"/>
        </w:rPr>
        <w:t>ollowing is an overview of four basic strategies for choosing how to make withdrawals.  Which withdrawal methods you choose to implement will depend on your personal situation. This information provides a good overview, but you ma</w:t>
      </w:r>
      <w:r w:rsidRPr="000746D6">
        <w:rPr>
          <w:rFonts w:asciiTheme="minorHAnsi" w:hAnsiTheme="minorHAnsi"/>
          <w:sz w:val="22"/>
          <w:szCs w:val="22"/>
        </w:rPr>
        <w:t>y want to enlist the help of a F</w:t>
      </w:r>
      <w:r w:rsidR="001544FC" w:rsidRPr="000746D6">
        <w:rPr>
          <w:rFonts w:asciiTheme="minorHAnsi" w:hAnsiTheme="minorHAnsi"/>
          <w:sz w:val="22"/>
          <w:szCs w:val="22"/>
        </w:rPr>
        <w:t xml:space="preserve">inancial </w:t>
      </w:r>
      <w:r w:rsidRPr="000746D6">
        <w:rPr>
          <w:rFonts w:asciiTheme="minorHAnsi" w:hAnsiTheme="minorHAnsi"/>
          <w:sz w:val="22"/>
          <w:szCs w:val="22"/>
        </w:rPr>
        <w:t>A</w:t>
      </w:r>
      <w:r w:rsidR="001544FC" w:rsidRPr="000746D6">
        <w:rPr>
          <w:rFonts w:asciiTheme="minorHAnsi" w:hAnsiTheme="minorHAnsi"/>
          <w:sz w:val="22"/>
          <w:szCs w:val="22"/>
        </w:rPr>
        <w:t>dvisor to help you choose which method – or combination of methods – work</w:t>
      </w:r>
      <w:r w:rsidRPr="000746D6">
        <w:rPr>
          <w:rFonts w:asciiTheme="minorHAnsi" w:hAnsiTheme="minorHAnsi"/>
          <w:sz w:val="22"/>
          <w:szCs w:val="22"/>
        </w:rPr>
        <w:t>s</w:t>
      </w:r>
      <w:r w:rsidR="001544FC" w:rsidRPr="000746D6">
        <w:rPr>
          <w:rFonts w:asciiTheme="minorHAnsi" w:hAnsiTheme="minorHAnsi"/>
          <w:sz w:val="22"/>
          <w:szCs w:val="22"/>
        </w:rPr>
        <w:t xml:space="preserve"> best for you. Keep in mind, regardless of which withdrawal methods you use, the more critical piece in determining how long your savings will last is how much you withdraw and when. </w:t>
      </w:r>
    </w:p>
    <w:p w:rsidR="001544FC" w:rsidRPr="000746D6" w:rsidRDefault="008C7674" w:rsidP="001544FC">
      <w:pPr>
        <w:spacing w:after="100" w:afterAutospacing="1"/>
        <w:rPr>
          <w:rFonts w:asciiTheme="minorHAnsi" w:hAnsiTheme="minorHAnsi"/>
          <w:sz w:val="22"/>
          <w:szCs w:val="22"/>
        </w:rPr>
      </w:pPr>
      <w:r w:rsidRPr="000746D6">
        <w:rPr>
          <w:rFonts w:asciiTheme="minorHAnsi" w:hAnsiTheme="minorHAnsi"/>
          <w:b/>
          <w:sz w:val="22"/>
          <w:szCs w:val="22"/>
        </w:rPr>
        <w:t>“Income only” method.</w:t>
      </w:r>
      <w:r w:rsidRPr="000746D6">
        <w:rPr>
          <w:rFonts w:asciiTheme="minorHAnsi" w:hAnsiTheme="minorHAnsi"/>
          <w:sz w:val="22"/>
          <w:szCs w:val="22"/>
        </w:rPr>
        <w:t xml:space="preserve"> </w:t>
      </w:r>
      <w:r w:rsidR="001544FC" w:rsidRPr="000746D6">
        <w:rPr>
          <w:rFonts w:asciiTheme="minorHAnsi" w:hAnsiTheme="minorHAnsi"/>
          <w:sz w:val="22"/>
          <w:szCs w:val="22"/>
        </w:rPr>
        <w:t>The first method is the traditional “income only” method</w:t>
      </w:r>
      <w:r w:rsidRPr="000746D6">
        <w:rPr>
          <w:rFonts w:asciiTheme="minorHAnsi" w:hAnsiTheme="minorHAnsi"/>
          <w:sz w:val="22"/>
          <w:szCs w:val="22"/>
        </w:rPr>
        <w:t>. With this strategy</w:t>
      </w:r>
      <w:r w:rsidR="001544FC" w:rsidRPr="000746D6">
        <w:rPr>
          <w:rFonts w:asciiTheme="minorHAnsi" w:hAnsiTheme="minorHAnsi"/>
          <w:sz w:val="22"/>
          <w:szCs w:val="22"/>
        </w:rPr>
        <w:t xml:space="preserve"> you withdrawal only the interest and dividends generated by your portfolio </w:t>
      </w:r>
      <w:r w:rsidRPr="000746D6">
        <w:rPr>
          <w:rFonts w:asciiTheme="minorHAnsi" w:hAnsiTheme="minorHAnsi"/>
          <w:sz w:val="22"/>
          <w:szCs w:val="22"/>
        </w:rPr>
        <w:t>and do</w:t>
      </w:r>
      <w:r w:rsidR="001544FC" w:rsidRPr="000746D6">
        <w:rPr>
          <w:rFonts w:asciiTheme="minorHAnsi" w:hAnsiTheme="minorHAnsi"/>
          <w:sz w:val="22"/>
          <w:szCs w:val="22"/>
        </w:rPr>
        <w:t xml:space="preserve"> not touch the principal. This might be a good option </w:t>
      </w:r>
      <w:r w:rsidRPr="000746D6">
        <w:rPr>
          <w:rFonts w:asciiTheme="minorHAnsi" w:hAnsiTheme="minorHAnsi"/>
          <w:sz w:val="22"/>
          <w:szCs w:val="22"/>
        </w:rPr>
        <w:t>if: (a) you</w:t>
      </w:r>
      <w:r w:rsidR="001544FC" w:rsidRPr="000746D6">
        <w:rPr>
          <w:rFonts w:asciiTheme="minorHAnsi" w:hAnsiTheme="minorHAnsi"/>
          <w:sz w:val="22"/>
          <w:szCs w:val="22"/>
        </w:rPr>
        <w:t xml:space="preserve"> have a substantial portfolio</w:t>
      </w:r>
      <w:r w:rsidRPr="000746D6">
        <w:rPr>
          <w:rFonts w:asciiTheme="minorHAnsi" w:hAnsiTheme="minorHAnsi"/>
          <w:sz w:val="22"/>
          <w:szCs w:val="22"/>
        </w:rPr>
        <w:t>; (b)</w:t>
      </w:r>
      <w:r w:rsidR="001544FC" w:rsidRPr="000746D6">
        <w:rPr>
          <w:rFonts w:asciiTheme="minorHAnsi" w:hAnsiTheme="minorHAnsi"/>
          <w:sz w:val="22"/>
          <w:szCs w:val="22"/>
        </w:rPr>
        <w:t xml:space="preserve"> you have spending flexibility and can restrict your spending to the income your portfolio generates each year</w:t>
      </w:r>
      <w:r w:rsidRPr="000746D6">
        <w:rPr>
          <w:rFonts w:asciiTheme="minorHAnsi" w:hAnsiTheme="minorHAnsi"/>
          <w:sz w:val="22"/>
          <w:szCs w:val="22"/>
        </w:rPr>
        <w:t>;</w:t>
      </w:r>
      <w:r w:rsidR="001544FC" w:rsidRPr="000746D6">
        <w:rPr>
          <w:rFonts w:asciiTheme="minorHAnsi" w:hAnsiTheme="minorHAnsi"/>
          <w:sz w:val="22"/>
          <w:szCs w:val="22"/>
        </w:rPr>
        <w:t xml:space="preserve"> or </w:t>
      </w:r>
      <w:r w:rsidRPr="000746D6">
        <w:rPr>
          <w:rFonts w:asciiTheme="minorHAnsi" w:hAnsiTheme="minorHAnsi"/>
          <w:sz w:val="22"/>
          <w:szCs w:val="22"/>
        </w:rPr>
        <w:t xml:space="preserve">(c) </w:t>
      </w:r>
      <w:r w:rsidR="001544FC" w:rsidRPr="000746D6">
        <w:rPr>
          <w:rFonts w:asciiTheme="minorHAnsi" w:hAnsiTheme="minorHAnsi"/>
          <w:sz w:val="22"/>
          <w:szCs w:val="22"/>
        </w:rPr>
        <w:t>you have other sources of income (e.g.</w:t>
      </w:r>
      <w:r w:rsidRPr="000746D6">
        <w:rPr>
          <w:rFonts w:asciiTheme="minorHAnsi" w:hAnsiTheme="minorHAnsi"/>
          <w:sz w:val="22"/>
          <w:szCs w:val="22"/>
        </w:rPr>
        <w:t>,</w:t>
      </w:r>
      <w:r w:rsidR="001544FC" w:rsidRPr="000746D6">
        <w:rPr>
          <w:rFonts w:asciiTheme="minorHAnsi" w:hAnsiTheme="minorHAnsi"/>
          <w:sz w:val="22"/>
          <w:szCs w:val="22"/>
        </w:rPr>
        <w:t xml:space="preserve"> pension</w:t>
      </w:r>
      <w:r w:rsidR="00461F72" w:rsidRPr="000746D6">
        <w:rPr>
          <w:rFonts w:asciiTheme="minorHAnsi" w:hAnsiTheme="minorHAnsi"/>
          <w:sz w:val="22"/>
          <w:szCs w:val="22"/>
        </w:rPr>
        <w:t>s</w:t>
      </w:r>
      <w:r w:rsidR="001544FC" w:rsidRPr="000746D6">
        <w:rPr>
          <w:rFonts w:asciiTheme="minorHAnsi" w:hAnsiTheme="minorHAnsi"/>
          <w:sz w:val="22"/>
          <w:szCs w:val="22"/>
        </w:rPr>
        <w:t>, an</w:t>
      </w:r>
      <w:r w:rsidRPr="000746D6">
        <w:rPr>
          <w:rFonts w:asciiTheme="minorHAnsi" w:hAnsiTheme="minorHAnsi"/>
          <w:sz w:val="22"/>
          <w:szCs w:val="22"/>
        </w:rPr>
        <w:t>nuity payments, Social Security</w:t>
      </w:r>
      <w:r w:rsidR="001544FC" w:rsidRPr="000746D6">
        <w:rPr>
          <w:rFonts w:asciiTheme="minorHAnsi" w:hAnsiTheme="minorHAnsi"/>
          <w:sz w:val="22"/>
          <w:szCs w:val="22"/>
        </w:rPr>
        <w:t xml:space="preserve">) that can supplement any shortfalls in years of lower than anticipated returns. </w:t>
      </w:r>
      <w:r w:rsidRPr="000746D6">
        <w:rPr>
          <w:rFonts w:asciiTheme="minorHAnsi" w:hAnsiTheme="minorHAnsi"/>
          <w:sz w:val="22"/>
          <w:szCs w:val="22"/>
        </w:rPr>
        <w:t>However, t</w:t>
      </w:r>
      <w:r w:rsidR="001544FC" w:rsidRPr="000746D6">
        <w:rPr>
          <w:rFonts w:asciiTheme="minorHAnsi" w:hAnsiTheme="minorHAnsi"/>
          <w:sz w:val="22"/>
          <w:szCs w:val="22"/>
        </w:rPr>
        <w:t xml:space="preserve">his strategy may not deliver enough income to meet the spending needs of most retirees. </w:t>
      </w:r>
    </w:p>
    <w:p w:rsidR="001544FC" w:rsidRPr="000746D6" w:rsidRDefault="006076BA" w:rsidP="001544FC">
      <w:pPr>
        <w:spacing w:after="100" w:afterAutospacing="1"/>
        <w:rPr>
          <w:rFonts w:asciiTheme="minorHAnsi" w:hAnsiTheme="minorHAnsi"/>
          <w:sz w:val="22"/>
          <w:szCs w:val="22"/>
        </w:rPr>
      </w:pPr>
      <w:r w:rsidRPr="000746D6">
        <w:rPr>
          <w:rFonts w:asciiTheme="minorHAnsi" w:hAnsiTheme="minorHAnsi"/>
          <w:b/>
          <w:sz w:val="22"/>
          <w:szCs w:val="22"/>
        </w:rPr>
        <w:t>“Total return” method.</w:t>
      </w:r>
      <w:r w:rsidRPr="000746D6">
        <w:rPr>
          <w:rFonts w:asciiTheme="minorHAnsi" w:hAnsiTheme="minorHAnsi"/>
          <w:sz w:val="22"/>
          <w:szCs w:val="22"/>
        </w:rPr>
        <w:t xml:space="preserve"> </w:t>
      </w:r>
      <w:r w:rsidR="001544FC" w:rsidRPr="000746D6">
        <w:rPr>
          <w:rFonts w:asciiTheme="minorHAnsi" w:hAnsiTheme="minorHAnsi"/>
          <w:sz w:val="22"/>
          <w:szCs w:val="22"/>
        </w:rPr>
        <w:t xml:space="preserve">A second method to consider is the “total return” method.  Using this </w:t>
      </w:r>
      <w:r w:rsidRPr="000746D6">
        <w:rPr>
          <w:rFonts w:asciiTheme="minorHAnsi" w:hAnsiTheme="minorHAnsi"/>
          <w:sz w:val="22"/>
          <w:szCs w:val="22"/>
        </w:rPr>
        <w:t>strategy</w:t>
      </w:r>
      <w:r w:rsidR="001544FC" w:rsidRPr="000746D6">
        <w:rPr>
          <w:rFonts w:asciiTheme="minorHAnsi" w:hAnsiTheme="minorHAnsi"/>
          <w:sz w:val="22"/>
          <w:szCs w:val="22"/>
        </w:rPr>
        <w:t>, your portfolio is invested according to your asset allocation guidelines and rebalanced periodically to maintain th</w:t>
      </w:r>
      <w:r w:rsidRPr="000746D6">
        <w:rPr>
          <w:rFonts w:asciiTheme="minorHAnsi" w:hAnsiTheme="minorHAnsi"/>
          <w:sz w:val="22"/>
          <w:szCs w:val="22"/>
        </w:rPr>
        <w:t xml:space="preserve">e allocation. </w:t>
      </w:r>
      <w:r w:rsidR="001544FC" w:rsidRPr="000746D6">
        <w:rPr>
          <w:rFonts w:asciiTheme="minorHAnsi" w:hAnsiTheme="minorHAnsi"/>
          <w:sz w:val="22"/>
          <w:szCs w:val="22"/>
        </w:rPr>
        <w:t>You determine what percentage you want withdrawn at periodic intervals to provide income. This strategy can be useful if you have a relatively large portfolio</w:t>
      </w:r>
      <w:r w:rsidR="00461F72" w:rsidRPr="000746D6">
        <w:rPr>
          <w:rFonts w:asciiTheme="minorHAnsi" w:hAnsiTheme="minorHAnsi"/>
          <w:sz w:val="22"/>
          <w:szCs w:val="22"/>
        </w:rPr>
        <w:t>, you’re</w:t>
      </w:r>
      <w:r w:rsidR="001544FC" w:rsidRPr="000746D6">
        <w:rPr>
          <w:rFonts w:asciiTheme="minorHAnsi" w:hAnsiTheme="minorHAnsi"/>
          <w:sz w:val="22"/>
          <w:szCs w:val="22"/>
        </w:rPr>
        <w:t xml:space="preserve"> comfortable with market volatility</w:t>
      </w:r>
      <w:r w:rsidR="00461F72" w:rsidRPr="000746D6">
        <w:rPr>
          <w:rFonts w:asciiTheme="minorHAnsi" w:hAnsiTheme="minorHAnsi"/>
          <w:sz w:val="22"/>
          <w:szCs w:val="22"/>
        </w:rPr>
        <w:t>,</w:t>
      </w:r>
      <w:r w:rsidR="001544FC" w:rsidRPr="000746D6">
        <w:rPr>
          <w:rFonts w:asciiTheme="minorHAnsi" w:hAnsiTheme="minorHAnsi"/>
          <w:sz w:val="22"/>
          <w:szCs w:val="22"/>
        </w:rPr>
        <w:t xml:space="preserve"> and </w:t>
      </w:r>
      <w:r w:rsidR="00461F72" w:rsidRPr="000746D6">
        <w:rPr>
          <w:rFonts w:asciiTheme="minorHAnsi" w:hAnsiTheme="minorHAnsi"/>
          <w:sz w:val="22"/>
          <w:szCs w:val="22"/>
        </w:rPr>
        <w:t xml:space="preserve">you </w:t>
      </w:r>
      <w:r w:rsidR="001544FC" w:rsidRPr="000746D6">
        <w:rPr>
          <w:rFonts w:asciiTheme="minorHAnsi" w:hAnsiTheme="minorHAnsi"/>
          <w:sz w:val="22"/>
          <w:szCs w:val="22"/>
        </w:rPr>
        <w:t xml:space="preserve">can adjust your spending </w:t>
      </w:r>
      <w:r w:rsidR="00461F72" w:rsidRPr="000746D6">
        <w:rPr>
          <w:rFonts w:asciiTheme="minorHAnsi" w:hAnsiTheme="minorHAnsi"/>
          <w:sz w:val="22"/>
          <w:szCs w:val="22"/>
        </w:rPr>
        <w:t>(</w:t>
      </w:r>
      <w:r w:rsidR="001544FC" w:rsidRPr="000746D6">
        <w:rPr>
          <w:rFonts w:asciiTheme="minorHAnsi" w:hAnsiTheme="minorHAnsi"/>
          <w:sz w:val="22"/>
          <w:szCs w:val="22"/>
        </w:rPr>
        <w:t>as market fluctuations affect how much income is distributed and the value of your portfolio</w:t>
      </w:r>
      <w:r w:rsidR="00461F72" w:rsidRPr="000746D6">
        <w:rPr>
          <w:rFonts w:asciiTheme="minorHAnsi" w:hAnsiTheme="minorHAnsi"/>
          <w:sz w:val="22"/>
          <w:szCs w:val="22"/>
        </w:rPr>
        <w:t>)</w:t>
      </w:r>
      <w:r w:rsidR="001544FC" w:rsidRPr="000746D6">
        <w:rPr>
          <w:rFonts w:asciiTheme="minorHAnsi" w:hAnsiTheme="minorHAnsi"/>
          <w:sz w:val="22"/>
          <w:szCs w:val="22"/>
        </w:rPr>
        <w:t>.</w:t>
      </w:r>
    </w:p>
    <w:p w:rsidR="001544FC" w:rsidRPr="000746D6" w:rsidRDefault="00461F72" w:rsidP="001544FC">
      <w:pPr>
        <w:spacing w:after="100" w:afterAutospacing="1"/>
        <w:rPr>
          <w:rFonts w:asciiTheme="minorHAnsi" w:hAnsiTheme="minorHAnsi"/>
          <w:sz w:val="22"/>
          <w:szCs w:val="22"/>
        </w:rPr>
      </w:pPr>
      <w:r w:rsidRPr="000746D6">
        <w:rPr>
          <w:rFonts w:asciiTheme="minorHAnsi" w:hAnsiTheme="minorHAnsi"/>
          <w:b/>
          <w:sz w:val="22"/>
          <w:szCs w:val="22"/>
        </w:rPr>
        <w:t>“Income floor” method.</w:t>
      </w:r>
      <w:r w:rsidRPr="000746D6">
        <w:rPr>
          <w:rFonts w:asciiTheme="minorHAnsi" w:hAnsiTheme="minorHAnsi"/>
          <w:sz w:val="22"/>
          <w:szCs w:val="22"/>
        </w:rPr>
        <w:t xml:space="preserve"> The third option</w:t>
      </w:r>
      <w:r w:rsidR="001544FC" w:rsidRPr="000746D6">
        <w:rPr>
          <w:rFonts w:asciiTheme="minorHAnsi" w:hAnsiTheme="minorHAnsi"/>
          <w:sz w:val="22"/>
          <w:szCs w:val="22"/>
        </w:rPr>
        <w:t xml:space="preserve"> is the so-called “income floor</w:t>
      </w:r>
      <w:r w:rsidRPr="000746D6">
        <w:rPr>
          <w:rFonts w:asciiTheme="minorHAnsi" w:hAnsiTheme="minorHAnsi"/>
          <w:sz w:val="22"/>
          <w:szCs w:val="22"/>
        </w:rPr>
        <w:t>” method.</w:t>
      </w:r>
      <w:r w:rsidR="001544FC" w:rsidRPr="000746D6">
        <w:rPr>
          <w:rFonts w:asciiTheme="minorHAnsi" w:hAnsiTheme="minorHAnsi"/>
          <w:sz w:val="22"/>
          <w:szCs w:val="22"/>
        </w:rPr>
        <w:t xml:space="preserve"> Using this method, y</w:t>
      </w:r>
      <w:r w:rsidRPr="000746D6">
        <w:rPr>
          <w:rFonts w:asciiTheme="minorHAnsi" w:hAnsiTheme="minorHAnsi"/>
          <w:sz w:val="22"/>
          <w:szCs w:val="22"/>
        </w:rPr>
        <w:t>ou establish a minimum amount or</w:t>
      </w:r>
      <w:r w:rsidR="001544FC" w:rsidRPr="000746D6">
        <w:rPr>
          <w:rFonts w:asciiTheme="minorHAnsi" w:hAnsiTheme="minorHAnsi"/>
          <w:sz w:val="22"/>
          <w:szCs w:val="22"/>
        </w:rPr>
        <w:t xml:space="preserve"> “floor” of income that supports your essential spending.</w:t>
      </w:r>
      <w:r w:rsidRPr="000746D6">
        <w:rPr>
          <w:rFonts w:asciiTheme="minorHAnsi" w:hAnsiTheme="minorHAnsi"/>
          <w:sz w:val="22"/>
          <w:szCs w:val="22"/>
        </w:rPr>
        <w:t xml:space="preserve"> This strategy is geared toward</w:t>
      </w:r>
      <w:r w:rsidR="001544FC" w:rsidRPr="000746D6">
        <w:rPr>
          <w:rFonts w:asciiTheme="minorHAnsi" w:hAnsiTheme="minorHAnsi"/>
          <w:sz w:val="22"/>
          <w:szCs w:val="22"/>
        </w:rPr>
        <w:t xml:space="preserve"> generating enough income from lifetime income sources, such as Social Security, pensions</w:t>
      </w:r>
      <w:r w:rsidRPr="000746D6">
        <w:rPr>
          <w:rFonts w:asciiTheme="minorHAnsi" w:hAnsiTheme="minorHAnsi"/>
          <w:sz w:val="22"/>
          <w:szCs w:val="22"/>
        </w:rPr>
        <w:t>,</w:t>
      </w:r>
      <w:r w:rsidR="001544FC" w:rsidRPr="000746D6">
        <w:rPr>
          <w:rFonts w:asciiTheme="minorHAnsi" w:hAnsiTheme="minorHAnsi"/>
          <w:sz w:val="22"/>
          <w:szCs w:val="22"/>
        </w:rPr>
        <w:t xml:space="preserve"> and annuities</w:t>
      </w:r>
      <w:r w:rsidRPr="000746D6">
        <w:rPr>
          <w:rFonts w:asciiTheme="minorHAnsi" w:hAnsiTheme="minorHAnsi"/>
          <w:sz w:val="22"/>
          <w:szCs w:val="22"/>
        </w:rPr>
        <w:t>,</w:t>
      </w:r>
      <w:r w:rsidR="001544FC" w:rsidRPr="000746D6">
        <w:rPr>
          <w:rFonts w:asciiTheme="minorHAnsi" w:hAnsiTheme="minorHAnsi"/>
          <w:sz w:val="22"/>
          <w:szCs w:val="22"/>
        </w:rPr>
        <w:t xml:space="preserve"> to cover essential needs (e.g.</w:t>
      </w:r>
      <w:r w:rsidRPr="000746D6">
        <w:rPr>
          <w:rFonts w:asciiTheme="minorHAnsi" w:hAnsiTheme="minorHAnsi"/>
          <w:sz w:val="22"/>
          <w:szCs w:val="22"/>
        </w:rPr>
        <w:t>,</w:t>
      </w:r>
      <w:r w:rsidR="001544FC" w:rsidRPr="000746D6">
        <w:rPr>
          <w:rFonts w:asciiTheme="minorHAnsi" w:hAnsiTheme="minorHAnsi"/>
          <w:sz w:val="22"/>
          <w:szCs w:val="22"/>
        </w:rPr>
        <w:t xml:space="preserve"> day to day living expenses). Discretionary spending such as travel, leisure activities, etc.</w:t>
      </w:r>
      <w:r w:rsidRPr="000746D6">
        <w:rPr>
          <w:rFonts w:asciiTheme="minorHAnsi" w:hAnsiTheme="minorHAnsi"/>
          <w:sz w:val="22"/>
          <w:szCs w:val="22"/>
        </w:rPr>
        <w:t>,</w:t>
      </w:r>
      <w:r w:rsidR="001544FC" w:rsidRPr="000746D6">
        <w:rPr>
          <w:rFonts w:asciiTheme="minorHAnsi" w:hAnsiTheme="minorHAnsi"/>
          <w:sz w:val="22"/>
          <w:szCs w:val="22"/>
        </w:rPr>
        <w:t xml:space="preserve"> is typically drawn from other income</w:t>
      </w:r>
      <w:r w:rsidRPr="000746D6">
        <w:rPr>
          <w:rFonts w:asciiTheme="minorHAnsi" w:hAnsiTheme="minorHAnsi"/>
          <w:sz w:val="22"/>
          <w:szCs w:val="22"/>
        </w:rPr>
        <w:t xml:space="preserve"> sources</w:t>
      </w:r>
      <w:r w:rsidR="001544FC" w:rsidRPr="000746D6">
        <w:rPr>
          <w:rFonts w:asciiTheme="minorHAnsi" w:hAnsiTheme="minorHAnsi"/>
          <w:sz w:val="22"/>
          <w:szCs w:val="22"/>
        </w:rPr>
        <w:t xml:space="preserve"> as well as your investment portfolio. In order to make this strategy work, you need to have sufficient lifetime income sources to draw upon and other sources of income to make up any potential essential spending shortfalls and to cover discretionary spending needs. </w:t>
      </w:r>
    </w:p>
    <w:p w:rsidR="001544FC" w:rsidRPr="000746D6" w:rsidRDefault="001544FC" w:rsidP="001544FC">
      <w:pPr>
        <w:spacing w:after="100" w:afterAutospacing="1"/>
        <w:rPr>
          <w:rFonts w:asciiTheme="minorHAnsi" w:hAnsiTheme="minorHAnsi"/>
          <w:sz w:val="22"/>
          <w:szCs w:val="22"/>
        </w:rPr>
      </w:pPr>
      <w:r w:rsidRPr="000746D6">
        <w:rPr>
          <w:rFonts w:asciiTheme="minorHAnsi" w:hAnsiTheme="minorHAnsi"/>
          <w:b/>
          <w:sz w:val="22"/>
          <w:szCs w:val="22"/>
        </w:rPr>
        <w:t xml:space="preserve"> </w:t>
      </w:r>
      <w:r w:rsidR="00461F72" w:rsidRPr="000746D6">
        <w:rPr>
          <w:rFonts w:asciiTheme="minorHAnsi" w:hAnsiTheme="minorHAnsi"/>
          <w:b/>
          <w:sz w:val="22"/>
          <w:szCs w:val="22"/>
        </w:rPr>
        <w:t>“</w:t>
      </w:r>
      <w:r w:rsidR="00BA19CC" w:rsidRPr="000746D6">
        <w:rPr>
          <w:rFonts w:asciiTheme="minorHAnsi" w:hAnsiTheme="minorHAnsi"/>
          <w:b/>
          <w:sz w:val="22"/>
          <w:szCs w:val="22"/>
        </w:rPr>
        <w:t>B</w:t>
      </w:r>
      <w:r w:rsidR="00461F72" w:rsidRPr="000746D6">
        <w:rPr>
          <w:rFonts w:asciiTheme="minorHAnsi" w:hAnsiTheme="minorHAnsi"/>
          <w:b/>
          <w:sz w:val="22"/>
          <w:szCs w:val="22"/>
        </w:rPr>
        <w:t>ucket</w:t>
      </w:r>
      <w:r w:rsidR="00266116" w:rsidRPr="000746D6">
        <w:rPr>
          <w:rFonts w:asciiTheme="minorHAnsi" w:hAnsiTheme="minorHAnsi"/>
          <w:b/>
          <w:sz w:val="22"/>
          <w:szCs w:val="22"/>
        </w:rPr>
        <w:t>”</w:t>
      </w:r>
      <w:r w:rsidR="00461F72" w:rsidRPr="000746D6">
        <w:rPr>
          <w:rFonts w:asciiTheme="minorHAnsi" w:hAnsiTheme="minorHAnsi"/>
          <w:b/>
          <w:sz w:val="22"/>
          <w:szCs w:val="22"/>
        </w:rPr>
        <w:t xml:space="preserve"> method.</w:t>
      </w:r>
      <w:r w:rsidR="00266116" w:rsidRPr="000746D6">
        <w:rPr>
          <w:rFonts w:asciiTheme="minorHAnsi" w:hAnsiTheme="minorHAnsi"/>
          <w:sz w:val="22"/>
          <w:szCs w:val="22"/>
        </w:rPr>
        <w:t xml:space="preserve"> </w:t>
      </w:r>
      <w:r w:rsidR="00D62D31" w:rsidRPr="000746D6">
        <w:rPr>
          <w:rFonts w:asciiTheme="minorHAnsi" w:hAnsiTheme="minorHAnsi"/>
          <w:sz w:val="22"/>
          <w:szCs w:val="22"/>
        </w:rPr>
        <w:t>U</w:t>
      </w:r>
      <w:r w:rsidR="00266116" w:rsidRPr="000746D6">
        <w:rPr>
          <w:rFonts w:asciiTheme="minorHAnsi" w:hAnsiTheme="minorHAnsi"/>
          <w:sz w:val="22"/>
          <w:szCs w:val="22"/>
        </w:rPr>
        <w:t xml:space="preserve">sing this final </w:t>
      </w:r>
      <w:r w:rsidR="00BA19CC" w:rsidRPr="000746D6">
        <w:rPr>
          <w:rFonts w:asciiTheme="minorHAnsi" w:hAnsiTheme="minorHAnsi"/>
          <w:sz w:val="22"/>
          <w:szCs w:val="22"/>
        </w:rPr>
        <w:t>strategy</w:t>
      </w:r>
      <w:r w:rsidR="00D62D31" w:rsidRPr="000746D6">
        <w:rPr>
          <w:rFonts w:asciiTheme="minorHAnsi" w:hAnsiTheme="minorHAnsi"/>
          <w:sz w:val="22"/>
          <w:szCs w:val="22"/>
        </w:rPr>
        <w:t xml:space="preserve"> entails</w:t>
      </w:r>
      <w:r w:rsidRPr="000746D6">
        <w:rPr>
          <w:rFonts w:asciiTheme="minorHAnsi" w:hAnsiTheme="minorHAnsi"/>
          <w:sz w:val="22"/>
          <w:szCs w:val="22"/>
        </w:rPr>
        <w:t xml:space="preserve"> divid</w:t>
      </w:r>
      <w:r w:rsidR="00D62D31" w:rsidRPr="000746D6">
        <w:rPr>
          <w:rFonts w:asciiTheme="minorHAnsi" w:hAnsiTheme="minorHAnsi"/>
          <w:sz w:val="22"/>
          <w:szCs w:val="22"/>
        </w:rPr>
        <w:t>ing</w:t>
      </w:r>
      <w:r w:rsidRPr="000746D6">
        <w:rPr>
          <w:rFonts w:asciiTheme="minorHAnsi" w:hAnsiTheme="minorHAnsi"/>
          <w:sz w:val="22"/>
          <w:szCs w:val="22"/>
        </w:rPr>
        <w:t xml:space="preserve"> your overall portfolio into separate investment pools or “buckets” designed for a specific purpose.</w:t>
      </w:r>
      <w:r w:rsidR="00266116" w:rsidRPr="000746D6">
        <w:rPr>
          <w:rFonts w:asciiTheme="minorHAnsi" w:hAnsiTheme="minorHAnsi"/>
          <w:sz w:val="22"/>
          <w:szCs w:val="22"/>
        </w:rPr>
        <w:t xml:space="preserve"> </w:t>
      </w:r>
      <w:r w:rsidRPr="000746D6">
        <w:rPr>
          <w:rFonts w:asciiTheme="minorHAnsi" w:hAnsiTheme="minorHAnsi"/>
          <w:sz w:val="22"/>
          <w:szCs w:val="22"/>
        </w:rPr>
        <w:t xml:space="preserve">Each pool has its own investment goals, strategies, </w:t>
      </w:r>
      <w:r w:rsidR="00266116" w:rsidRPr="000746D6">
        <w:rPr>
          <w:rFonts w:asciiTheme="minorHAnsi" w:hAnsiTheme="minorHAnsi"/>
          <w:sz w:val="22"/>
          <w:szCs w:val="22"/>
        </w:rPr>
        <w:t>and time lines.</w:t>
      </w:r>
      <w:r w:rsidRPr="000746D6">
        <w:rPr>
          <w:rFonts w:asciiTheme="minorHAnsi" w:hAnsiTheme="minorHAnsi"/>
          <w:sz w:val="22"/>
          <w:szCs w:val="22"/>
        </w:rPr>
        <w:t xml:space="preserve"> For example, </w:t>
      </w:r>
      <w:r w:rsidR="00266116" w:rsidRPr="000746D6">
        <w:rPr>
          <w:rFonts w:asciiTheme="minorHAnsi" w:hAnsiTheme="minorHAnsi"/>
          <w:sz w:val="22"/>
          <w:szCs w:val="22"/>
        </w:rPr>
        <w:t xml:space="preserve">you might have </w:t>
      </w:r>
      <w:r w:rsidRPr="000746D6">
        <w:rPr>
          <w:rFonts w:asciiTheme="minorHAnsi" w:hAnsiTheme="minorHAnsi"/>
          <w:sz w:val="22"/>
          <w:szCs w:val="22"/>
        </w:rPr>
        <w:t xml:space="preserve">a pool of cash and </w:t>
      </w:r>
      <w:r w:rsidR="00266116" w:rsidRPr="000746D6">
        <w:rPr>
          <w:rFonts w:asciiTheme="minorHAnsi" w:hAnsiTheme="minorHAnsi"/>
          <w:sz w:val="22"/>
          <w:szCs w:val="22"/>
        </w:rPr>
        <w:t>short-term investments for near-</w:t>
      </w:r>
      <w:r w:rsidRPr="000746D6">
        <w:rPr>
          <w:rFonts w:asciiTheme="minorHAnsi" w:hAnsiTheme="minorHAnsi"/>
          <w:sz w:val="22"/>
          <w:szCs w:val="22"/>
        </w:rPr>
        <w:t>term spending, fixed-income investments to cover mid-term spending</w:t>
      </w:r>
      <w:r w:rsidR="00266116" w:rsidRPr="000746D6">
        <w:rPr>
          <w:rFonts w:asciiTheme="minorHAnsi" w:hAnsiTheme="minorHAnsi"/>
          <w:sz w:val="22"/>
          <w:szCs w:val="22"/>
        </w:rPr>
        <w:t>,</w:t>
      </w:r>
      <w:r w:rsidRPr="000746D6">
        <w:rPr>
          <w:rFonts w:asciiTheme="minorHAnsi" w:hAnsiTheme="minorHAnsi"/>
          <w:sz w:val="22"/>
          <w:szCs w:val="22"/>
        </w:rPr>
        <w:t xml:space="preserve"> and a balanced stock/bond </w:t>
      </w:r>
      <w:r w:rsidRPr="000746D6">
        <w:rPr>
          <w:rFonts w:asciiTheme="minorHAnsi" w:hAnsiTheme="minorHAnsi"/>
          <w:sz w:val="22"/>
          <w:szCs w:val="22"/>
        </w:rPr>
        <w:lastRenderedPageBreak/>
        <w:t xml:space="preserve">portfolio to cover long-term spending. This strategy can be less daunting than trying to create a sustainable income stream from one large portfolio and help you feel more in control of your assets. </w:t>
      </w:r>
    </w:p>
    <w:p w:rsidR="001544FC" w:rsidRPr="000746D6" w:rsidRDefault="00266116" w:rsidP="001544FC">
      <w:pPr>
        <w:spacing w:after="100" w:afterAutospacing="1"/>
        <w:rPr>
          <w:rFonts w:asciiTheme="minorHAnsi" w:hAnsiTheme="minorHAnsi"/>
          <w:sz w:val="22"/>
          <w:szCs w:val="22"/>
        </w:rPr>
      </w:pPr>
      <w:r w:rsidRPr="000746D6">
        <w:rPr>
          <w:rFonts w:asciiTheme="minorHAnsi" w:hAnsiTheme="minorHAnsi"/>
          <w:sz w:val="22"/>
          <w:szCs w:val="22"/>
        </w:rPr>
        <w:t>Determining w</w:t>
      </w:r>
      <w:r w:rsidR="001544FC" w:rsidRPr="000746D6">
        <w:rPr>
          <w:rFonts w:asciiTheme="minorHAnsi" w:hAnsiTheme="minorHAnsi"/>
          <w:sz w:val="22"/>
          <w:szCs w:val="22"/>
        </w:rPr>
        <w:t>hich withdrawal methods will work best for you depend</w:t>
      </w:r>
      <w:r w:rsidRPr="000746D6">
        <w:rPr>
          <w:rFonts w:asciiTheme="minorHAnsi" w:hAnsiTheme="minorHAnsi"/>
          <w:sz w:val="22"/>
          <w:szCs w:val="22"/>
        </w:rPr>
        <w:t>s</w:t>
      </w:r>
      <w:r w:rsidR="001544FC" w:rsidRPr="000746D6">
        <w:rPr>
          <w:rFonts w:asciiTheme="minorHAnsi" w:hAnsiTheme="minorHAnsi"/>
          <w:sz w:val="22"/>
          <w:szCs w:val="22"/>
        </w:rPr>
        <w:t xml:space="preserve"> on the size and composition of your portfolio, income needs, </w:t>
      </w:r>
      <w:r w:rsidRPr="000746D6">
        <w:rPr>
          <w:rFonts w:asciiTheme="minorHAnsi" w:hAnsiTheme="minorHAnsi"/>
          <w:sz w:val="22"/>
          <w:szCs w:val="22"/>
        </w:rPr>
        <w:t>risk tolerance, and the a</w:t>
      </w:r>
      <w:r w:rsidR="001544FC" w:rsidRPr="000746D6">
        <w:rPr>
          <w:rFonts w:asciiTheme="minorHAnsi" w:hAnsiTheme="minorHAnsi"/>
          <w:sz w:val="22"/>
          <w:szCs w:val="22"/>
        </w:rPr>
        <w:t xml:space="preserve">mount of flexibility you have in your overall spending. Deciding how much to withdraw when and from which accounts can be complex. A </w:t>
      </w:r>
      <w:r w:rsidRPr="000746D6">
        <w:rPr>
          <w:rFonts w:asciiTheme="minorHAnsi" w:hAnsiTheme="minorHAnsi"/>
          <w:sz w:val="22"/>
          <w:szCs w:val="22"/>
        </w:rPr>
        <w:t>F</w:t>
      </w:r>
      <w:r w:rsidR="001544FC" w:rsidRPr="000746D6">
        <w:rPr>
          <w:rFonts w:asciiTheme="minorHAnsi" w:hAnsiTheme="minorHAnsi"/>
          <w:sz w:val="22"/>
          <w:szCs w:val="22"/>
        </w:rPr>
        <w:t xml:space="preserve">inancial </w:t>
      </w:r>
      <w:r w:rsidRPr="000746D6">
        <w:rPr>
          <w:rFonts w:asciiTheme="minorHAnsi" w:hAnsiTheme="minorHAnsi"/>
          <w:sz w:val="22"/>
          <w:szCs w:val="22"/>
        </w:rPr>
        <w:t>A</w:t>
      </w:r>
      <w:r w:rsidR="001544FC" w:rsidRPr="000746D6">
        <w:rPr>
          <w:rFonts w:asciiTheme="minorHAnsi" w:hAnsiTheme="minorHAnsi"/>
          <w:sz w:val="22"/>
          <w:szCs w:val="22"/>
        </w:rPr>
        <w:t xml:space="preserve">dvisor can help evaluate your personal circumstances and create a customized plan that will generate income and help ensure that your portfolio is positioned to continue to generate income over the course of your retirement years. </w:t>
      </w:r>
    </w:p>
    <w:p w:rsidR="00374724" w:rsidRPr="005536CA" w:rsidRDefault="00374724" w:rsidP="00374724">
      <w:pPr>
        <w:spacing w:after="200" w:line="276" w:lineRule="auto"/>
        <w:rPr>
          <w:rFonts w:asciiTheme="minorHAnsi" w:hAnsiTheme="minorHAnsi"/>
          <w:sz w:val="22"/>
          <w:szCs w:val="22"/>
        </w:rPr>
      </w:pPr>
      <w:r w:rsidRPr="005536CA">
        <w:rPr>
          <w:rFonts w:asciiTheme="minorHAnsi" w:hAnsiTheme="minorHAnsi"/>
          <w:sz w:val="22"/>
          <w:szCs w:val="22"/>
        </w:rPr>
        <w:t xml:space="preserve">This article was written by/for Wells Fargo Advisors and provided courtesy of </w:t>
      </w:r>
      <w:r>
        <w:rPr>
          <w:rFonts w:asciiTheme="minorHAnsi" w:hAnsiTheme="minorHAnsi"/>
          <w:sz w:val="22"/>
          <w:szCs w:val="22"/>
        </w:rPr>
        <w:t>Kerri Bergman, Financial Advisor, in Troy, Ohio, at 800-366-5384</w:t>
      </w:r>
      <w:r w:rsidRPr="005536CA">
        <w:rPr>
          <w:rFonts w:asciiTheme="minorHAnsi" w:hAnsiTheme="minorHAnsi"/>
          <w:sz w:val="22"/>
          <w:szCs w:val="22"/>
        </w:rPr>
        <w:t>.</w:t>
      </w:r>
    </w:p>
    <w:p w:rsidR="00AF4F7F" w:rsidRPr="000746D6" w:rsidRDefault="00394DD4" w:rsidP="00394DD4">
      <w:pPr>
        <w:autoSpaceDE w:val="0"/>
        <w:autoSpaceDN w:val="0"/>
        <w:adjustRightInd w:val="0"/>
        <w:rPr>
          <w:rFonts w:asciiTheme="minorHAnsi" w:eastAsia="MS Mincho" w:hAnsiTheme="minorHAnsi"/>
          <w:color w:val="000000"/>
          <w:sz w:val="22"/>
          <w:szCs w:val="22"/>
        </w:rPr>
      </w:pPr>
      <w:bookmarkStart w:id="0" w:name="_GoBack"/>
      <w:bookmarkEnd w:id="0"/>
      <w:r w:rsidRPr="000746D6">
        <w:rPr>
          <w:rFonts w:asciiTheme="minorHAnsi" w:eastAsia="MS Mincho" w:hAnsiTheme="minorHAnsi"/>
          <w:color w:val="000000"/>
          <w:sz w:val="22"/>
          <w:szCs w:val="22"/>
        </w:rPr>
        <w:t>©201</w:t>
      </w:r>
      <w:r w:rsidR="00476A09" w:rsidRPr="000746D6">
        <w:rPr>
          <w:rFonts w:asciiTheme="minorHAnsi" w:eastAsia="MS Mincho" w:hAnsiTheme="minorHAnsi"/>
          <w:color w:val="000000"/>
          <w:sz w:val="22"/>
          <w:szCs w:val="22"/>
        </w:rPr>
        <w:t>6</w:t>
      </w:r>
      <w:r w:rsidRPr="000746D6">
        <w:rPr>
          <w:rFonts w:asciiTheme="minorHAnsi" w:eastAsia="MS Mincho" w:hAnsiTheme="minorHAnsi"/>
          <w:color w:val="000000"/>
          <w:sz w:val="22"/>
          <w:szCs w:val="22"/>
        </w:rPr>
        <w:t xml:space="preserve"> Wells Fargo Advisors, LLC.  All rights reserved. </w:t>
      </w:r>
      <w:r w:rsidR="00476A09" w:rsidRPr="000746D6">
        <w:rPr>
          <w:rFonts w:asciiTheme="minorHAnsi" w:eastAsia="MS Mincho" w:hAnsiTheme="minorHAnsi"/>
          <w:color w:val="000000"/>
          <w:sz w:val="22"/>
          <w:szCs w:val="22"/>
        </w:rPr>
        <w:tab/>
      </w:r>
      <w:r w:rsidR="00D945EA" w:rsidRPr="000746D6">
        <w:rPr>
          <w:rFonts w:asciiTheme="minorHAnsi" w:eastAsia="MS Mincho" w:hAnsiTheme="minorHAnsi"/>
          <w:color w:val="000000"/>
          <w:sz w:val="22"/>
          <w:szCs w:val="22"/>
        </w:rPr>
        <w:t>0</w:t>
      </w:r>
      <w:r w:rsidR="00874BBD" w:rsidRPr="000746D6">
        <w:rPr>
          <w:rFonts w:asciiTheme="minorHAnsi" w:eastAsia="MS Mincho" w:hAnsiTheme="minorHAnsi"/>
          <w:color w:val="000000"/>
          <w:sz w:val="22"/>
          <w:szCs w:val="22"/>
        </w:rPr>
        <w:t>4</w:t>
      </w:r>
      <w:r w:rsidR="00D945EA" w:rsidRPr="000746D6">
        <w:rPr>
          <w:rFonts w:asciiTheme="minorHAnsi" w:eastAsia="MS Mincho" w:hAnsiTheme="minorHAnsi"/>
          <w:color w:val="000000"/>
          <w:sz w:val="22"/>
          <w:szCs w:val="22"/>
        </w:rPr>
        <w:t>16-</w:t>
      </w:r>
      <w:r w:rsidR="00231389" w:rsidRPr="000746D6">
        <w:rPr>
          <w:rFonts w:asciiTheme="minorHAnsi" w:eastAsia="MS Mincho" w:hAnsiTheme="minorHAnsi"/>
          <w:color w:val="000000"/>
          <w:sz w:val="22"/>
          <w:szCs w:val="22"/>
        </w:rPr>
        <w:t>00674</w:t>
      </w:r>
      <w:r w:rsidR="00476A09" w:rsidRPr="000746D6">
        <w:rPr>
          <w:rFonts w:asciiTheme="minorHAnsi" w:eastAsia="MS Mincho" w:hAnsiTheme="minorHAnsi"/>
          <w:color w:val="000000"/>
          <w:sz w:val="22"/>
          <w:szCs w:val="22"/>
        </w:rPr>
        <w:t xml:space="preserve"> (</w:t>
      </w:r>
      <w:r w:rsidR="00B17797" w:rsidRPr="000746D6">
        <w:rPr>
          <w:rFonts w:asciiTheme="minorHAnsi" w:eastAsia="MS Mincho" w:hAnsiTheme="minorHAnsi"/>
          <w:color w:val="000000"/>
          <w:sz w:val="22"/>
          <w:szCs w:val="22"/>
        </w:rPr>
        <w:t>98718</w:t>
      </w:r>
      <w:r w:rsidR="00D945EA" w:rsidRPr="000746D6">
        <w:rPr>
          <w:rFonts w:asciiTheme="minorHAnsi" w:eastAsia="MS Mincho" w:hAnsiTheme="minorHAnsi"/>
          <w:color w:val="000000"/>
          <w:sz w:val="22"/>
          <w:szCs w:val="22"/>
        </w:rPr>
        <w:t>-v1) 0</w:t>
      </w:r>
      <w:r w:rsidR="00874BBD" w:rsidRPr="000746D6">
        <w:rPr>
          <w:rFonts w:asciiTheme="minorHAnsi" w:eastAsia="MS Mincho" w:hAnsiTheme="minorHAnsi"/>
          <w:color w:val="000000"/>
          <w:sz w:val="22"/>
          <w:szCs w:val="22"/>
        </w:rPr>
        <w:t>4</w:t>
      </w:r>
      <w:r w:rsidR="00476A09" w:rsidRPr="000746D6">
        <w:rPr>
          <w:rFonts w:asciiTheme="minorHAnsi" w:eastAsia="MS Mincho" w:hAnsiTheme="minorHAnsi"/>
          <w:color w:val="000000"/>
          <w:sz w:val="22"/>
          <w:szCs w:val="22"/>
        </w:rPr>
        <w:t>/16</w:t>
      </w:r>
    </w:p>
    <w:sectPr w:rsidR="00AF4F7F" w:rsidRPr="0007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er-Book">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58B3"/>
    <w:multiLevelType w:val="hybridMultilevel"/>
    <w:tmpl w:val="28E2D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C033A4"/>
    <w:multiLevelType w:val="hybridMultilevel"/>
    <w:tmpl w:val="B75E06DE"/>
    <w:lvl w:ilvl="0" w:tplc="755E10D4">
      <w:numFmt w:val="bullet"/>
      <w:lvlText w:val="•"/>
      <w:lvlJc w:val="left"/>
      <w:pPr>
        <w:ind w:left="720" w:hanging="360"/>
      </w:pPr>
      <w:rPr>
        <w:rFonts w:ascii="Calibri" w:eastAsia="Archer-Book" w:hAnsi="Calibri" w:cs="Archer-Boo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55592"/>
    <w:multiLevelType w:val="hybridMultilevel"/>
    <w:tmpl w:val="203C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7C53A2"/>
    <w:multiLevelType w:val="hybridMultilevel"/>
    <w:tmpl w:val="78C4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01198"/>
    <w:multiLevelType w:val="hybridMultilevel"/>
    <w:tmpl w:val="5E7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1316C2"/>
    <w:multiLevelType w:val="hybridMultilevel"/>
    <w:tmpl w:val="F35224C8"/>
    <w:lvl w:ilvl="0" w:tplc="755E10D4">
      <w:numFmt w:val="bullet"/>
      <w:lvlText w:val="•"/>
      <w:lvlJc w:val="left"/>
      <w:pPr>
        <w:ind w:left="720" w:hanging="360"/>
      </w:pPr>
      <w:rPr>
        <w:rFonts w:ascii="Calibri" w:eastAsia="Archer-Book" w:hAnsi="Calibri" w:cs="Archer-Boo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3"/>
    <w:rsid w:val="000746D6"/>
    <w:rsid w:val="001544FC"/>
    <w:rsid w:val="00211525"/>
    <w:rsid w:val="00231389"/>
    <w:rsid w:val="00266116"/>
    <w:rsid w:val="002E143E"/>
    <w:rsid w:val="00306ABD"/>
    <w:rsid w:val="00350F55"/>
    <w:rsid w:val="00374724"/>
    <w:rsid w:val="00394DD4"/>
    <w:rsid w:val="00461F72"/>
    <w:rsid w:val="00476A09"/>
    <w:rsid w:val="00485736"/>
    <w:rsid w:val="004B5917"/>
    <w:rsid w:val="005479B1"/>
    <w:rsid w:val="0057240B"/>
    <w:rsid w:val="005803FD"/>
    <w:rsid w:val="005F66BD"/>
    <w:rsid w:val="006076BA"/>
    <w:rsid w:val="006B41F4"/>
    <w:rsid w:val="00702F3C"/>
    <w:rsid w:val="00874BBD"/>
    <w:rsid w:val="008C7465"/>
    <w:rsid w:val="008C7674"/>
    <w:rsid w:val="00916513"/>
    <w:rsid w:val="009D3756"/>
    <w:rsid w:val="00A32789"/>
    <w:rsid w:val="00AF4F7F"/>
    <w:rsid w:val="00B17797"/>
    <w:rsid w:val="00B558FE"/>
    <w:rsid w:val="00BA19CC"/>
    <w:rsid w:val="00BA1F21"/>
    <w:rsid w:val="00BB49C7"/>
    <w:rsid w:val="00C34A26"/>
    <w:rsid w:val="00D12484"/>
    <w:rsid w:val="00D42A3A"/>
    <w:rsid w:val="00D62D31"/>
    <w:rsid w:val="00D85476"/>
    <w:rsid w:val="00D945EA"/>
    <w:rsid w:val="00DD74CF"/>
    <w:rsid w:val="00F9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9212F-DEBB-4242-B729-9F8F8CF0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2A3A"/>
    <w:pPr>
      <w:keepNext/>
      <w:spacing w:line="360" w:lineRule="auto"/>
      <w:outlineLvl w:val="0"/>
    </w:pPr>
    <w:rPr>
      <w:b/>
      <w:szCs w:val="20"/>
    </w:rPr>
  </w:style>
  <w:style w:type="paragraph" w:styleId="Heading2">
    <w:name w:val="heading 2"/>
    <w:basedOn w:val="Normal"/>
    <w:next w:val="Normal"/>
    <w:link w:val="Heading2Char"/>
    <w:unhideWhenUsed/>
    <w:qFormat/>
    <w:rsid w:val="00D42A3A"/>
    <w:pPr>
      <w:keepNext/>
      <w:spacing w:line="360" w:lineRule="auto"/>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A3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42A3A"/>
    <w:rPr>
      <w:rFonts w:ascii="Times New Roman" w:eastAsia="Times New Roman" w:hAnsi="Times New Roman" w:cs="Times New Roman"/>
      <w:b/>
      <w:sz w:val="36"/>
      <w:szCs w:val="20"/>
    </w:rPr>
  </w:style>
  <w:style w:type="character" w:customStyle="1" w:styleId="workbooktitle1">
    <w:name w:val="workbooktitle1"/>
    <w:rsid w:val="00D42A3A"/>
    <w:rPr>
      <w:rFonts w:ascii="Tahoma" w:hAnsi="Tahoma" w:cs="Tahoma" w:hint="default"/>
      <w:b/>
      <w:bCs/>
      <w:color w:val="FFFF00"/>
      <w:sz w:val="17"/>
      <w:szCs w:val="17"/>
    </w:rPr>
  </w:style>
  <w:style w:type="character" w:styleId="Hyperlink">
    <w:name w:val="Hyperlink"/>
    <w:basedOn w:val="DefaultParagraphFont"/>
    <w:uiPriority w:val="99"/>
    <w:semiHidden/>
    <w:unhideWhenUsed/>
    <w:rsid w:val="00476A09"/>
    <w:rPr>
      <w:color w:val="0000FF" w:themeColor="hyperlink"/>
      <w:u w:val="single"/>
    </w:rPr>
  </w:style>
  <w:style w:type="paragraph" w:styleId="NormalWeb">
    <w:name w:val="Normal (Web)"/>
    <w:basedOn w:val="Normal"/>
    <w:uiPriority w:val="99"/>
    <w:semiHidden/>
    <w:unhideWhenUsed/>
    <w:rsid w:val="00476A09"/>
    <w:pPr>
      <w:spacing w:before="100" w:beforeAutospacing="1"/>
    </w:pPr>
  </w:style>
  <w:style w:type="paragraph" w:styleId="ListParagraph">
    <w:name w:val="List Paragraph"/>
    <w:basedOn w:val="Normal"/>
    <w:uiPriority w:val="34"/>
    <w:qFormat/>
    <w:rsid w:val="00476A09"/>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7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444">
      <w:bodyDiv w:val="1"/>
      <w:marLeft w:val="0"/>
      <w:marRight w:val="0"/>
      <w:marTop w:val="0"/>
      <w:marBottom w:val="0"/>
      <w:divBdr>
        <w:top w:val="none" w:sz="0" w:space="0" w:color="auto"/>
        <w:left w:val="none" w:sz="0" w:space="0" w:color="auto"/>
        <w:bottom w:val="none" w:sz="0" w:space="0" w:color="auto"/>
        <w:right w:val="none" w:sz="0" w:space="0" w:color="auto"/>
      </w:divBdr>
    </w:div>
    <w:div w:id="174149936">
      <w:bodyDiv w:val="1"/>
      <w:marLeft w:val="0"/>
      <w:marRight w:val="0"/>
      <w:marTop w:val="0"/>
      <w:marBottom w:val="0"/>
      <w:divBdr>
        <w:top w:val="none" w:sz="0" w:space="0" w:color="auto"/>
        <w:left w:val="none" w:sz="0" w:space="0" w:color="auto"/>
        <w:bottom w:val="none" w:sz="0" w:space="0" w:color="auto"/>
        <w:right w:val="none" w:sz="0" w:space="0" w:color="auto"/>
      </w:divBdr>
    </w:div>
    <w:div w:id="245653849">
      <w:bodyDiv w:val="1"/>
      <w:marLeft w:val="0"/>
      <w:marRight w:val="0"/>
      <w:marTop w:val="0"/>
      <w:marBottom w:val="0"/>
      <w:divBdr>
        <w:top w:val="none" w:sz="0" w:space="0" w:color="auto"/>
        <w:left w:val="none" w:sz="0" w:space="0" w:color="auto"/>
        <w:bottom w:val="none" w:sz="0" w:space="0" w:color="auto"/>
        <w:right w:val="none" w:sz="0" w:space="0" w:color="auto"/>
      </w:divBdr>
    </w:div>
    <w:div w:id="10665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Dezego, Anita J.</dc:creator>
  <cp:lastModifiedBy>Kasey</cp:lastModifiedBy>
  <cp:revision>2</cp:revision>
  <cp:lastPrinted>2016-04-08T17:17:00Z</cp:lastPrinted>
  <dcterms:created xsi:type="dcterms:W3CDTF">2016-08-31T19:38:00Z</dcterms:created>
  <dcterms:modified xsi:type="dcterms:W3CDTF">2016-08-31T19:38:00Z</dcterms:modified>
</cp:coreProperties>
</file>